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b/>
          <w:bCs/>
          <w:color w:val="1F3B4D"/>
          <w:sz w:val="32"/>
          <w:szCs w:val="32"/>
        </w:rPr>
        <w:t xml:space="preserve">Complaints Procedure</w:t>
      </w:r>
    </w:p>
    <w:p>
      <w:pPr>
        <w:spacing w:after="40"/>
      </w:pPr>
      <w:r>
        <w:rPr>
          <w:i/>
          <w:iCs/>
          <w:color w:val="555555"/>
          <w:sz w:val="20"/>
          <w:szCs w:val="20"/>
        </w:rPr>
        <w:t xml:space="preserve">MIC Madrassah — Moorlands Islamic Centre</w:t>
      </w:r>
    </w:p>
    <w:p>
      <w:pPr>
        <w:pBdr>
          <w:bottom w:val="single" w:color="CCCCCC" w:sz="6" w:space="4"/>
        </w:pBdr>
        <w:spacing w:after="200"/>
      </w:pPr>
      <w:r>
        <w:rPr>
          <w:color w:val="777777"/>
          <w:sz w:val="18"/>
          <w:szCs w:val="18"/>
        </w:rPr>
        <w:t xml:space="preserve">Date: 2026-09-06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Our aim: To resolve concerns fairly, respectfully and as quickly as possible, while maintaining good relationships.</w:t>
      </w:r>
    </w:p>
    <w:p>
      <w:pPr>
        <w:pStyle w:val="Heading2"/>
        <w:spacing w:after="80" w:before="200"/>
      </w:pPr>
      <w:r>
        <w:rPr>
          <w:b/>
          <w:bCs/>
          <w:color w:val="1F3B4D"/>
          <w:sz w:val="24"/>
          <w:szCs w:val="24"/>
        </w:rPr>
        <w:t xml:space="preserve">Step 1 — Speak to the class teacher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Most concerns can be resolved quickly by speaking to your child's teacher. Please arrange a suitable time to talk.</w:t>
      </w:r>
    </w:p>
    <w:p>
      <w:pPr>
        <w:pStyle w:val="Heading2"/>
        <w:spacing w:after="80" w:before="200"/>
      </w:pPr>
      <w:r>
        <w:rPr>
          <w:b/>
          <w:bCs/>
          <w:color w:val="1F3B4D"/>
          <w:sz w:val="24"/>
          <w:szCs w:val="24"/>
        </w:rPr>
        <w:t xml:space="preserve">Step 2 — Escalate to the Headteacher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If the matter is not resolved, please contact the Headteacher, Ml Uwais Valli. The matter will be reviewed and a response given as soon as possible.</w:t>
      </w:r>
    </w:p>
    <w:p>
      <w:pPr>
        <w:pStyle w:val="Heading2"/>
        <w:spacing w:after="80" w:before="200"/>
      </w:pPr>
      <w:r>
        <w:rPr>
          <w:b/>
          <w:bCs/>
          <w:color w:val="1F3B4D"/>
          <w:sz w:val="24"/>
          <w:szCs w:val="24"/>
        </w:rPr>
        <w:t xml:space="preserve">Step 3 — Management Committee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If the complaint remains unresolved, it will be referred to the MIC management committee, whose decision is final.</w:t>
      </w:r>
    </w:p>
    <w:p>
      <w:pPr>
        <w:pStyle w:val="Heading2"/>
        <w:spacing w:after="80" w:before="200"/>
      </w:pPr>
      <w:r>
        <w:rPr>
          <w:b/>
          <w:bCs/>
          <w:color w:val="1F3B4D"/>
          <w:sz w:val="24"/>
          <w:szCs w:val="24"/>
        </w:rPr>
        <w:t xml:space="preserve">Safeguarding concerns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If your concern relates to a child's safety or safeguarding, please raise it immediately with the DSL, Huzaifah Patel. Safeguarding matters are handled as a priority.</w:t>
      </w:r>
    </w:p>
    <w:p>
      <w:pPr>
        <w:spacing w:after="40" w:before="300"/>
      </w:pPr>
      <w:r>
        <w:rPr>
          <w:i/>
          <w:iCs/>
          <w:sz w:val="20"/>
          <w:szCs w:val="20"/>
        </w:rPr>
        <w:t xml:space="preserve">Jazākumu Allāhu khayran and thank you for your support.</w:t>
      </w:r>
    </w:p>
    <w:p>
      <w:r>
        <w:rPr>
          <w:i/>
          <w:iCs/>
          <w:sz w:val="20"/>
          <w:szCs w:val="20"/>
        </w:rPr>
        <w:t xml:space="preserve">Ml Uwais Valli, Headteacher</w:t>
      </w:r>
    </w:p>
    <w:p>
      <w:pPr>
        <w:spacing w:before="100"/>
      </w:pPr>
      <w:r>
        <w:rPr>
          <w:color w:val="999999"/>
          <w:sz w:val="16"/>
          <w:szCs w:val="16"/>
        </w:rPr>
        <w:t xml:space="preserve">MIC Madrassah — Moorlands Islamic Centre — Complaints Procedure (Parent Info)</w:t>
      </w:r>
    </w:p>
    <w:sectPr>
      <w:headerReference w:type="default" r:id="rId7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drawing>
        <wp:inline distT="0" distB="0" distL="0" distR="0">
          <wp:extent cx="666750" cy="5429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a6dc6861c0a1a3bd4a3df2207fe576597b98200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2026-09-06T09:37:28.787Z</dcterms:created>
  <dcterms:modified xsi:type="dcterms:W3CDTF">2026-09-06T09:37:28.787Z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